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C5" w:rsidRPr="0024654C" w:rsidRDefault="0024654C" w:rsidP="0024654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654C">
        <w:rPr>
          <w:rFonts w:ascii="Times New Roman" w:hAnsi="Times New Roman" w:cs="Times New Roman"/>
          <w:b/>
          <w:i/>
          <w:sz w:val="28"/>
          <w:szCs w:val="28"/>
        </w:rPr>
        <w:t>Дорогие  друзья, ознакомьтесь  с  грамматическим  материалом  и  выполните  упражнения</w:t>
      </w:r>
    </w:p>
    <w:p w:rsidR="001139A1" w:rsidRPr="001139A1" w:rsidRDefault="001139A1" w:rsidP="001139A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Указательные местоимения — 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Pronoms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démonstratifs</w:t>
      </w:r>
      <w:proofErr w:type="spellEnd"/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Это, то, эта, эти — указательные местоимения, которые заменяют существительные. Во французском языке выделяют 2 группы указательных местоимений: изменяемые и неизменяемые.</w:t>
      </w:r>
    </w:p>
    <w:p w:rsidR="001139A1" w:rsidRPr="001139A1" w:rsidRDefault="001139A1" w:rsidP="001139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Изменяемые местоимения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Изменяемые местоимения изменяются в зависимости от рода и числа существительного, которое они заменяют.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0"/>
        <w:gridCol w:w="3726"/>
        <w:gridCol w:w="3251"/>
      </w:tblGrid>
      <w:tr w:rsidR="001139A1" w:rsidRPr="001139A1" w:rsidTr="001139A1">
        <w:tc>
          <w:tcPr>
            <w:tcW w:w="1500" w:type="pct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Род / Число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9A1" w:rsidRPr="001139A1" w:rsidTr="001139A1">
        <w:tc>
          <w:tcPr>
            <w:tcW w:w="0" w:type="auto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Ж.р.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эта, та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celles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эти, те</w:t>
            </w:r>
          </w:p>
        </w:tc>
      </w:tr>
      <w:tr w:rsidR="001139A1" w:rsidRPr="001139A1" w:rsidTr="001139A1">
        <w:tc>
          <w:tcPr>
            <w:tcW w:w="0" w:type="auto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celui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этот, тот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ceux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 — эти, те</w:t>
            </w:r>
          </w:p>
        </w:tc>
      </w:tr>
    </w:tbl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Никогда не употребляются изолированно, после них может идти придаточное предложение, причастие или дополнение с предлогом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de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(обычно):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Tu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es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celle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qu’il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faut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remercier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Ты та, кого нужно благодарить.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Celles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cotées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Те, посчитанные (пронумерованные).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Celui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 qui veut peut le prendre 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Тот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кто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хочет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может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его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взять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br/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Ceux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à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cheveux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longs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Те с длинными волосами.</w:t>
      </w:r>
    </w:p>
    <w:p w:rsidR="001139A1" w:rsidRPr="001139A1" w:rsidRDefault="001139A1" w:rsidP="001139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Сложные формы изменяемых местоимений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Изменяемые местоимения имеют сложные формы с частицами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, эти формы употребляются самостоятельно.</w:t>
      </w:r>
    </w:p>
    <w:tbl>
      <w:tblPr>
        <w:tblW w:w="9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0"/>
        <w:gridCol w:w="3453"/>
        <w:gridCol w:w="3524"/>
      </w:tblGrid>
      <w:tr w:rsidR="001139A1" w:rsidRPr="001139A1" w:rsidTr="001139A1">
        <w:tc>
          <w:tcPr>
            <w:tcW w:w="1500" w:type="pct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Род / Число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  <w:proofErr w:type="gramStart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Мн.</w:t>
            </w:r>
            <w:proofErr w:type="gramStart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9A1" w:rsidRPr="001139A1" w:rsidTr="001139A1">
        <w:tc>
          <w:tcPr>
            <w:tcW w:w="0" w:type="auto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Ж.р.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celle-ci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celle-là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celles-ci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celles-là</w:t>
            </w:r>
            <w:proofErr w:type="spellEnd"/>
          </w:p>
        </w:tc>
      </w:tr>
      <w:tr w:rsidR="001139A1" w:rsidRPr="001139A1" w:rsidTr="001139A1">
        <w:tc>
          <w:tcPr>
            <w:tcW w:w="0" w:type="auto"/>
            <w:tcMar>
              <w:top w:w="96" w:type="dxa"/>
              <w:left w:w="125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9A1">
              <w:rPr>
                <w:rFonts w:ascii="Times New Roman" w:eastAsia="Times New Roman" w:hAnsi="Times New Roman" w:cs="Times New Roman"/>
                <w:sz w:val="24"/>
                <w:szCs w:val="24"/>
              </w:rPr>
              <w:t>М.р.</w:t>
            </w:r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celui-ci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celui-là</w:t>
            </w:r>
            <w:proofErr w:type="spellEnd"/>
          </w:p>
        </w:tc>
        <w:tc>
          <w:tcPr>
            <w:tcW w:w="0" w:type="auto"/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1139A1" w:rsidRPr="001139A1" w:rsidRDefault="001139A1" w:rsidP="00113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ceux-ci</w:t>
            </w:r>
            <w:proofErr w:type="spellEnd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13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ceux-là</w:t>
            </w:r>
            <w:proofErr w:type="spellEnd"/>
          </w:p>
        </w:tc>
      </w:tr>
    </w:tbl>
    <w:p w:rsidR="0024654C" w:rsidRDefault="0024654C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Частицы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показывают на удаленность объекта в пространстве или во времени.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указывает на то, что ближе в пространстве, или заменяет существительное, которое упоминалось последним (при сравнениях или однородных членах предложения).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Là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указывает на то, что дальше или упоминалось раньше.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Donne-moi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celle-ci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— Дай мне ту (что ближе);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Donne-moi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celle-là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— Дай мне ту (что дальше).</w:t>
      </w:r>
    </w:p>
    <w:p w:rsidR="001139A1" w:rsidRPr="001139A1" w:rsidRDefault="001139A1" w:rsidP="001139A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Неизменяемые местоимения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Местоимения не зависят </w:t>
      </w:r>
      <w:proofErr w:type="gram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от чего-то</w:t>
      </w:r>
      <w:proofErr w:type="gram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не изменяются.</w:t>
      </w:r>
    </w:p>
    <w:p w:rsidR="001139A1" w:rsidRPr="001139A1" w:rsidRDefault="001139A1" w:rsidP="001139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’) — это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Употребляется в качестве подлежащего с глаголом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être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C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‘est mon lit 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моя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кровать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br/>
      </w: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Ce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 sont les fleurs que nous avons achetés 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цветы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которые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мы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купили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</w:p>
    <w:p w:rsidR="001139A1" w:rsidRPr="001139A1" w:rsidRDefault="001139A1" w:rsidP="001139A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Ceci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, 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ça</w:t>
      </w:r>
      <w:proofErr w:type="spellEnd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— это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Употребляются в качестве подлежащего со всеми глаголами, кроме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être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в роли дополнения.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semble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drôle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Это кажется смешным.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обозначает более близкий предмет,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более удаленный.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</w:pP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Ceci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 est mon vase préféré 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моя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любимая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ваза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br/>
        <w:t>Non, je vois, </w:t>
      </w: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cela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 est un palmier 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Нет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вижу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,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пальма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заменяет идею, которую уже высказали ранее, а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вводит идею, которая последуют за этим высказыванием.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Il m’a dit que le vase était tombé. 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est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pas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vrai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Он сказал мне, что ваза упала. Это не правда.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Je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vais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lui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dire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ceci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 — Я скажу ему это.</w:t>
      </w:r>
    </w:p>
    <w:p w:rsidR="001139A1" w:rsidRP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Ça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заменяет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cela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ceci</w:t>
      </w:r>
      <w:proofErr w:type="spellEnd"/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разговорной речи, почти не используется в письменной.</w:t>
      </w:r>
      <w:proofErr w:type="gramEnd"/>
    </w:p>
    <w:p w:rsidR="001139A1" w:rsidRDefault="001139A1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Donne moi </w:t>
      </w:r>
      <w:r w:rsidRPr="001139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fr-FR"/>
        </w:rPr>
        <w:t>ça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 —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Дай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мне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 xml:space="preserve"> 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 w:rsidRPr="001139A1">
        <w:rPr>
          <w:rFonts w:ascii="Times New Roman" w:eastAsia="Times New Roman" w:hAnsi="Times New Roman" w:cs="Times New Roman"/>
          <w:color w:val="333333"/>
          <w:sz w:val="24"/>
          <w:szCs w:val="24"/>
          <w:lang w:val="fr-FR"/>
        </w:rPr>
        <w:t>.</w:t>
      </w:r>
    </w:p>
    <w:p w:rsidR="0024654C" w:rsidRPr="0024654C" w:rsidRDefault="0024654C" w:rsidP="00113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lang w:val="fr-FR"/>
        </w:rPr>
        <w:lastRenderedPageBreak/>
        <w:t>TEST 1.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Adjectifs démonstratifs.</w:t>
      </w:r>
      <w:r w:rsidRPr="001139A1">
        <w:rPr>
          <w:lang w:val="fr-FR"/>
        </w:rPr>
        <w:t xml:space="preserve">( </w:t>
      </w:r>
      <w:r w:rsidRPr="001139A1">
        <w:t>Указательные</w:t>
      </w:r>
      <w:r w:rsidRPr="001139A1">
        <w:rPr>
          <w:lang w:val="fr-FR"/>
        </w:rPr>
        <w:t xml:space="preserve"> </w:t>
      </w:r>
      <w:r w:rsidRPr="001139A1">
        <w:t>прилагательные</w:t>
      </w:r>
      <w:proofErr w:type="gramStart"/>
      <w:r w:rsidRPr="001139A1">
        <w:rPr>
          <w:lang w:val="fr-FR"/>
        </w:rPr>
        <w:t xml:space="preserve"> )</w:t>
      </w:r>
      <w:proofErr w:type="gramEnd"/>
      <w:r w:rsidRPr="001139A1">
        <w:rPr>
          <w:lang w:val="fr-FR"/>
        </w:rPr>
        <w:t>.</w:t>
      </w:r>
      <w:r w:rsidRPr="001139A1">
        <w:rPr>
          <w:b/>
          <w:bCs/>
          <w:lang w:val="fr-FR"/>
        </w:rPr>
        <w:t>Mets l’adjectif démonstratif qui convient.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( Ecris la forme correcte ).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1.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roses sentent bon.</w:t>
      </w:r>
      <w:r w:rsidR="0024654C" w:rsidRPr="0024654C">
        <w:rPr>
          <w:lang w:val="fr-FR"/>
        </w:rPr>
        <w:t xml:space="preserve">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2.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voitures sont blanches.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3.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problème est important.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4.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arbre est grand.</w:t>
      </w:r>
      <w:r w:rsidR="0024654C" w:rsidRPr="0024654C">
        <w:rPr>
          <w:lang w:val="fr-FR"/>
        </w:rPr>
        <w:t xml:space="preserve">      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5. </w:t>
      </w:r>
      <w:r w:rsidRPr="001139A1">
        <w:rPr>
          <w:lang w:val="fr-FR"/>
        </w:rPr>
        <w:t>Vois - tu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étoile ?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6.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enfants sont gentils.</w:t>
      </w:r>
      <w:r w:rsidR="0024654C" w:rsidRPr="0024654C">
        <w:rPr>
          <w:lang w:val="fr-FR"/>
        </w:rPr>
        <w:t xml:space="preserve">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b) cet 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7.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orange est délicieuse.</w:t>
      </w:r>
      <w:r w:rsidR="0024654C" w:rsidRPr="0024654C">
        <w:rPr>
          <w:lang w:val="fr-FR"/>
        </w:rPr>
        <w:t xml:space="preserve">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>b) cette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 xml:space="preserve"> 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8.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petit homme est mon voisin.</w:t>
      </w:r>
      <w:r w:rsidR="0024654C" w:rsidRPr="0024654C">
        <w:rPr>
          <w:lang w:val="fr-FR"/>
        </w:rPr>
        <w:t xml:space="preserve">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</w:t>
      </w:r>
      <w:r w:rsidRPr="001139A1">
        <w:rPr>
          <w:lang w:val="fr-FR"/>
        </w:rPr>
        <w:t xml:space="preserve">b) cet </w:t>
      </w:r>
      <w:r w:rsidR="0024654C" w:rsidRPr="0024654C">
        <w:rPr>
          <w:lang w:val="fr-FR"/>
        </w:rPr>
        <w:t xml:space="preserve">            </w:t>
      </w:r>
      <w:r w:rsidRPr="001139A1">
        <w:rPr>
          <w:lang w:val="fr-FR"/>
        </w:rPr>
        <w:t>c) cette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9.</w:t>
      </w:r>
      <w:r w:rsidRPr="001139A1">
        <w:rPr>
          <w:lang w:val="fr-FR"/>
        </w:rPr>
        <w:t> Je n’ aime pas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tableaux.</w:t>
      </w:r>
      <w:r w:rsidR="0024654C" w:rsidRPr="0024654C">
        <w:rPr>
          <w:lang w:val="fr-FR"/>
        </w:rPr>
        <w:t xml:space="preserve">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10.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jardin est magnifique.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</w:t>
      </w:r>
      <w:r w:rsidRPr="001139A1">
        <w:rPr>
          <w:lang w:val="fr-FR"/>
        </w:rPr>
        <w:t xml:space="preserve">b) cet 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spacing w:before="0" w:beforeAutospacing="0" w:after="0" w:afterAutospacing="0"/>
        <w:rPr>
          <w:lang w:val="fr-FR"/>
        </w:rPr>
      </w:pP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lang w:val="fr-FR"/>
        </w:rPr>
        <w:t>TEST 2.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Adjectifs démonstratifs.</w:t>
      </w:r>
      <w:r w:rsidRPr="001139A1">
        <w:rPr>
          <w:lang w:val="fr-FR"/>
        </w:rPr>
        <w:t>( </w:t>
      </w:r>
      <w:r w:rsidRPr="001139A1">
        <w:t>Указательные</w:t>
      </w:r>
      <w:r w:rsidRPr="001139A1">
        <w:rPr>
          <w:lang w:val="fr-FR"/>
        </w:rPr>
        <w:t> </w:t>
      </w:r>
      <w:r w:rsidRPr="001139A1">
        <w:t>прилагательные</w:t>
      </w:r>
      <w:proofErr w:type="gramStart"/>
      <w:r w:rsidRPr="001139A1">
        <w:rPr>
          <w:lang w:val="fr-FR"/>
        </w:rPr>
        <w:t> )</w:t>
      </w:r>
      <w:proofErr w:type="gramEnd"/>
      <w:r w:rsidRPr="001139A1">
        <w:rPr>
          <w:lang w:val="fr-FR"/>
        </w:rPr>
        <w:t>.</w:t>
      </w:r>
      <w:r w:rsidRPr="001139A1">
        <w:rPr>
          <w:b/>
          <w:bCs/>
          <w:lang w:val="fr-FR"/>
        </w:rPr>
        <w:t>Mets l’adjectif démonstratif qui convient.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( Ecris la forme correcte ).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1.</w:t>
      </w:r>
      <w:r w:rsidRPr="001139A1">
        <w:rPr>
          <w:lang w:val="fr-FR"/>
        </w:rPr>
        <w:t> Elle aime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couleur.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2.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enfant ne pleure jamais.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3.</w:t>
      </w:r>
      <w:r w:rsidRPr="001139A1">
        <w:rPr>
          <w:lang w:val="fr-FR"/>
        </w:rPr>
        <w:t> Vois - tu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joli oiseau ?</w:t>
      </w:r>
      <w:r w:rsidR="0024654C" w:rsidRPr="0024654C">
        <w:rPr>
          <w:lang w:val="fr-FR"/>
        </w:rPr>
        <w:t xml:space="preserve">   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4.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valises sont vertes.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 xml:space="preserve">a) cet </w:t>
      </w:r>
      <w:r w:rsidR="0024654C" w:rsidRPr="0024654C">
        <w:rPr>
          <w:lang w:val="fr-FR"/>
        </w:rPr>
        <w:t xml:space="preserve">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5. ... </w:t>
      </w:r>
      <w:r w:rsidRPr="001139A1">
        <w:rPr>
          <w:lang w:val="fr-FR"/>
        </w:rPr>
        <w:t>chien n’ est pas méchant.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6.</w:t>
      </w:r>
      <w:r w:rsidRPr="001139A1">
        <w:rPr>
          <w:lang w:val="fr-FR"/>
        </w:rPr>
        <w:t> J’ aime bien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éléphants !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 xml:space="preserve">a) cette </w:t>
      </w:r>
      <w:r w:rsidR="0024654C" w:rsidRPr="0024654C">
        <w:rPr>
          <w:lang w:val="fr-FR"/>
        </w:rPr>
        <w:t xml:space="preserve">              </w:t>
      </w:r>
      <w:r w:rsidRPr="001139A1">
        <w:rPr>
          <w:lang w:val="fr-FR"/>
        </w:rPr>
        <w:t xml:space="preserve">b) cet </w:t>
      </w:r>
      <w:r w:rsidR="0024654C" w:rsidRPr="0024654C">
        <w:rPr>
          <w:lang w:val="fr-FR"/>
        </w:rPr>
        <w:t xml:space="preserve">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7.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fleurs sont belles.</w:t>
      </w:r>
      <w:r w:rsidR="0024654C" w:rsidRPr="0024654C">
        <w:rPr>
          <w:lang w:val="fr-FR"/>
        </w:rPr>
        <w:t xml:space="preserve">   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8.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livre est gros.</w:t>
      </w:r>
      <w:r w:rsidR="0024654C" w:rsidRPr="0024654C">
        <w:rPr>
          <w:lang w:val="fr-FR"/>
        </w:rPr>
        <w:t xml:space="preserve">    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9.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garçons sont sérieux.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>b) cette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>c) ces</w:t>
      </w:r>
    </w:p>
    <w:p w:rsidR="001139A1" w:rsidRPr="001139A1" w:rsidRDefault="001139A1" w:rsidP="001139A1">
      <w:pPr>
        <w:pStyle w:val="a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before="0" w:beforeAutospacing="0" w:after="0" w:afterAutospacing="0"/>
        <w:rPr>
          <w:lang w:val="fr-FR"/>
        </w:rPr>
      </w:pPr>
      <w:r w:rsidRPr="001139A1">
        <w:rPr>
          <w:b/>
          <w:bCs/>
          <w:lang w:val="fr-FR"/>
        </w:rPr>
        <w:t>10.</w:t>
      </w:r>
      <w:r w:rsidRPr="001139A1">
        <w:rPr>
          <w:lang w:val="fr-FR"/>
        </w:rPr>
        <w:t> </w:t>
      </w:r>
      <w:r w:rsidRPr="001139A1">
        <w:rPr>
          <w:b/>
          <w:bCs/>
          <w:lang w:val="fr-FR"/>
        </w:rPr>
        <w:t>... </w:t>
      </w:r>
      <w:r w:rsidRPr="001139A1">
        <w:rPr>
          <w:lang w:val="fr-FR"/>
        </w:rPr>
        <w:t>écharpe est grise.</w:t>
      </w:r>
      <w:r w:rsidR="0024654C" w:rsidRPr="0024654C">
        <w:rPr>
          <w:lang w:val="fr-FR"/>
        </w:rPr>
        <w:t xml:space="preserve">                  </w:t>
      </w:r>
      <w:r w:rsidRPr="001139A1">
        <w:rPr>
          <w:lang w:val="fr-FR"/>
        </w:rPr>
        <w:t xml:space="preserve">a) ce </w:t>
      </w:r>
      <w:r w:rsidR="0024654C" w:rsidRPr="0024654C">
        <w:rPr>
          <w:lang w:val="fr-FR"/>
        </w:rPr>
        <w:t xml:space="preserve">                   </w:t>
      </w:r>
      <w:r w:rsidRPr="001139A1">
        <w:rPr>
          <w:lang w:val="fr-FR"/>
        </w:rPr>
        <w:t xml:space="preserve">b) cette </w:t>
      </w:r>
      <w:r w:rsidR="0024654C" w:rsidRPr="0024654C">
        <w:rPr>
          <w:lang w:val="fr-FR"/>
        </w:rPr>
        <w:t xml:space="preserve">                 </w:t>
      </w:r>
      <w:r w:rsidRPr="001139A1">
        <w:rPr>
          <w:lang w:val="fr-FR"/>
        </w:rPr>
        <w:t>c) cet</w:t>
      </w:r>
    </w:p>
    <w:p w:rsidR="001139A1" w:rsidRPr="001139A1" w:rsidRDefault="001139A1" w:rsidP="001139A1">
      <w:pPr>
        <w:pStyle w:val="a3"/>
        <w:spacing w:before="0" w:beforeAutospacing="0" w:after="0" w:afterAutospacing="0"/>
        <w:rPr>
          <w:lang w:val="fr-FR"/>
        </w:rPr>
      </w:pPr>
    </w:p>
    <w:p w:rsidR="001139A1" w:rsidRPr="0024654C" w:rsidRDefault="001139A1" w:rsidP="001139A1">
      <w:pPr>
        <w:pStyle w:val="a3"/>
        <w:spacing w:before="0" w:beforeAutospacing="0" w:after="0" w:afterAutospacing="0"/>
        <w:rPr>
          <w:sz w:val="28"/>
          <w:szCs w:val="28"/>
          <w:lang w:val="fr-FR"/>
        </w:rPr>
      </w:pPr>
    </w:p>
    <w:p w:rsidR="001139A1" w:rsidRPr="0024654C" w:rsidRDefault="001139A1" w:rsidP="001139A1">
      <w:pPr>
        <w:spacing w:after="0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2465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>Упражнение</w:t>
      </w:r>
      <w:proofErr w:type="gramStart"/>
      <w:r w:rsidR="0024654C" w:rsidRPr="002465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  <w:lang w:val="fr-FR"/>
        </w:rPr>
        <w:t xml:space="preserve"> .</w:t>
      </w:r>
      <w:proofErr w:type="gramEnd"/>
      <w:r w:rsidR="0024654C" w:rsidRPr="0024654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 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Впишите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 xml:space="preserve"> 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нужное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 xml:space="preserve"> 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местоимение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.</w:t>
      </w:r>
      <w:r w:rsidRPr="0024654C">
        <w:rPr>
          <w:rFonts w:ascii="Times New Roman" w:hAnsi="Times New Roman" w:cs="Times New Roman"/>
          <w:sz w:val="28"/>
          <w:szCs w:val="28"/>
          <w:lang w:val="fr-FR"/>
        </w:rPr>
        <w:br/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1.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это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 est beau et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то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 est laid. 2. Quelle tarte est-ce que tu préfères?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этот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 ou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тот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)? 3. Ce livre est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та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 dont je t’ai parlé. 4. Voici ma chambre et voilà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эта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 de ma sœur. 5. Cette bicyclette n’est pas nouvelle, prends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тот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>). 6. J’ai rendu à la bibliothèque mes livres et (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эти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  <w:lang w:val="fr-FR"/>
        </w:rPr>
        <w:t xml:space="preserve">) de mon frère. </w:t>
      </w:r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7. (Это)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est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un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secret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. 8.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Il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pense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toujours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proofErr w:type="spellStart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>à</w:t>
      </w:r>
      <w:proofErr w:type="spellEnd"/>
      <w:r w:rsidRPr="0024654C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(том).</w:t>
      </w:r>
    </w:p>
    <w:p w:rsidR="001139A1" w:rsidRDefault="001139A1" w:rsidP="001139A1">
      <w:pPr>
        <w:spacing w:after="0"/>
        <w:rPr>
          <w:rFonts w:ascii="Arial" w:hAnsi="Arial" w:cs="Arial"/>
          <w:color w:val="333333"/>
          <w:sz w:val="20"/>
          <w:szCs w:val="20"/>
          <w:shd w:val="clear" w:color="auto" w:fill="F9F9F9"/>
        </w:rPr>
      </w:pPr>
    </w:p>
    <w:p w:rsidR="0024654C" w:rsidRDefault="0024654C" w:rsidP="001139A1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</w:pPr>
      <w:r w:rsidRPr="0024654C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  <w:t>Это  первая  часть  заданий  по  этой  теме. Оценки  в  конце  недели  со  второй  частью  задания.</w:t>
      </w:r>
    </w:p>
    <w:p w:rsidR="0024654C" w:rsidRDefault="0024654C" w:rsidP="001139A1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  <w:t>Колбаева</w:t>
      </w:r>
      <w:proofErr w:type="spellEnd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  <w:t xml:space="preserve"> С., Королев  И., Симонов  В.  и  Сафин  Г. -  нет  ни  одного  задания  по  обществу. </w:t>
      </w:r>
    </w:p>
    <w:p w:rsidR="0024654C" w:rsidRDefault="0024654C" w:rsidP="001139A1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</w:pPr>
      <w:proofErr w:type="spellStart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  <w:t>Полынский</w:t>
      </w:r>
      <w:proofErr w:type="spellEnd"/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  <w:t xml:space="preserve">  В. – контрольная  работа  по  информатике не  сдана.</w:t>
      </w:r>
    </w:p>
    <w:p w:rsidR="0024654C" w:rsidRPr="0024654C" w:rsidRDefault="0024654C" w:rsidP="001139A1">
      <w:pPr>
        <w:spacing w:after="0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9F9F9"/>
        </w:rPr>
      </w:pPr>
    </w:p>
    <w:sectPr w:rsidR="0024654C" w:rsidRPr="0024654C" w:rsidSect="0011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D23"/>
    <w:multiLevelType w:val="multilevel"/>
    <w:tmpl w:val="B7A6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8E3E41"/>
    <w:multiLevelType w:val="multilevel"/>
    <w:tmpl w:val="129A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F2CF6"/>
    <w:multiLevelType w:val="multilevel"/>
    <w:tmpl w:val="3846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375105"/>
    <w:multiLevelType w:val="multilevel"/>
    <w:tmpl w:val="12F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9A1"/>
    <w:rsid w:val="001139A1"/>
    <w:rsid w:val="001A6BC5"/>
    <w:rsid w:val="0024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C5"/>
  </w:style>
  <w:style w:type="paragraph" w:styleId="1">
    <w:name w:val="heading 1"/>
    <w:basedOn w:val="a"/>
    <w:link w:val="10"/>
    <w:uiPriority w:val="9"/>
    <w:qFormat/>
    <w:rsid w:val="00113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3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139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139A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139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1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39A1"/>
    <w:rPr>
      <w:b/>
      <w:bCs/>
    </w:rPr>
  </w:style>
  <w:style w:type="paragraph" w:customStyle="1" w:styleId="300">
    <w:name w:val="30"/>
    <w:basedOn w:val="a"/>
    <w:rsid w:val="0011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">
    <w:name w:val="40"/>
    <w:basedOn w:val="a"/>
    <w:rsid w:val="0011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3"/>
    <w:basedOn w:val="a"/>
    <w:rsid w:val="0011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791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4</cp:revision>
  <dcterms:created xsi:type="dcterms:W3CDTF">2020-05-27T18:23:00Z</dcterms:created>
  <dcterms:modified xsi:type="dcterms:W3CDTF">2020-05-28T04:26:00Z</dcterms:modified>
</cp:coreProperties>
</file>